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4F" w:rsidRPr="00EB7168" w:rsidRDefault="00D20A4F" w:rsidP="00D20A4F">
      <w:pPr>
        <w:spacing w:line="360" w:lineRule="exact"/>
        <w:jc w:val="center"/>
        <w:rPr>
          <w:sz w:val="32"/>
          <w:szCs w:val="32"/>
        </w:rPr>
      </w:pPr>
    </w:p>
    <w:p w:rsidR="005E2AC6" w:rsidRPr="00EB7168" w:rsidRDefault="005E2AC6" w:rsidP="00EB7168">
      <w:pPr>
        <w:spacing w:line="360" w:lineRule="exact"/>
        <w:jc w:val="center"/>
        <w:rPr>
          <w:sz w:val="32"/>
          <w:szCs w:val="32"/>
        </w:rPr>
      </w:pPr>
    </w:p>
    <w:p w:rsidR="00C71D29" w:rsidRPr="007D4E00" w:rsidRDefault="00067FF0" w:rsidP="007D4E00">
      <w:pPr>
        <w:pStyle w:val="a3"/>
        <w:spacing w:beforeLines="50" w:before="180" w:line="280" w:lineRule="exact"/>
        <w:ind w:leftChars="0" w:left="482"/>
        <w:jc w:val="both"/>
        <w:rPr>
          <w:sz w:val="28"/>
          <w:szCs w:val="28"/>
        </w:rPr>
      </w:pPr>
      <w:r w:rsidRPr="007D4E00">
        <w:rPr>
          <w:rFonts w:eastAsia="標楷體" w:hint="eastAsia"/>
          <w:sz w:val="28"/>
          <w:szCs w:val="28"/>
        </w:rPr>
        <w:t>Lin-shan Lee,</w:t>
      </w:r>
      <w:r w:rsidR="00C05D1E" w:rsidRPr="007D4E00">
        <w:rPr>
          <w:rFonts w:eastAsia="標楷體" w:hint="eastAsia"/>
          <w:sz w:val="28"/>
          <w:szCs w:val="28"/>
        </w:rPr>
        <w:t xml:space="preserve"> </w:t>
      </w:r>
      <w:r w:rsidR="00C05D1E" w:rsidRPr="007D4E00">
        <w:rPr>
          <w:rFonts w:ascii="NimbusRomNo9L-Regu" w:hAnsi="NimbusRomNo9L-Regu" w:cs="NimbusRomNo9L-Regu"/>
          <w:kern w:val="0"/>
          <w:sz w:val="28"/>
          <w:szCs w:val="28"/>
        </w:rPr>
        <w:t>James Glass</w:t>
      </w:r>
      <w:r w:rsidR="00CF71C4" w:rsidRPr="007D4E00">
        <w:rPr>
          <w:rFonts w:eastAsia="標楷體" w:hint="eastAsia"/>
          <w:sz w:val="28"/>
          <w:szCs w:val="28"/>
        </w:rPr>
        <w:t>,</w:t>
      </w:r>
      <w:r w:rsidR="00C05D1E" w:rsidRPr="007D4E00">
        <w:rPr>
          <w:rFonts w:eastAsia="標楷體" w:hint="eastAsia"/>
          <w:sz w:val="28"/>
          <w:szCs w:val="28"/>
        </w:rPr>
        <w:t xml:space="preserve"> </w:t>
      </w:r>
      <w:r w:rsidR="00C05D1E" w:rsidRPr="007D4E00">
        <w:rPr>
          <w:rFonts w:ascii="NimbusRomNo9L-Regu" w:hAnsi="NimbusRomNo9L-Regu" w:cs="NimbusRomNo9L-Regu"/>
          <w:kern w:val="0"/>
          <w:sz w:val="28"/>
          <w:szCs w:val="28"/>
        </w:rPr>
        <w:t>Hung-yi Lee</w:t>
      </w:r>
      <w:r w:rsidR="00CF71C4" w:rsidRPr="007D4E00">
        <w:rPr>
          <w:rFonts w:eastAsia="標楷體" w:hint="eastAsia"/>
          <w:sz w:val="28"/>
          <w:szCs w:val="28"/>
        </w:rPr>
        <w:t>,</w:t>
      </w:r>
      <w:r w:rsidR="00C05D1E" w:rsidRPr="007D4E00">
        <w:rPr>
          <w:rFonts w:ascii="NimbusRomNo9L-Regu" w:hAnsi="NimbusRomNo9L-Regu" w:cs="NimbusRomNo9L-Regu"/>
          <w:kern w:val="0"/>
          <w:sz w:val="28"/>
          <w:szCs w:val="28"/>
        </w:rPr>
        <w:t xml:space="preserve"> Chun-an Chan</w:t>
      </w:r>
      <w:r w:rsidR="00CF71C4" w:rsidRPr="007D4E00">
        <w:rPr>
          <w:rFonts w:eastAsia="標楷體" w:hint="eastAsia"/>
          <w:sz w:val="28"/>
          <w:szCs w:val="28"/>
        </w:rPr>
        <w:t>,</w:t>
      </w:r>
      <w:r w:rsidRPr="007D4E00">
        <w:rPr>
          <w:sz w:val="28"/>
          <w:szCs w:val="28"/>
        </w:rPr>
        <w:t xml:space="preserve"> </w:t>
      </w:r>
      <w:r w:rsidR="00F770AC" w:rsidRPr="007D4E00">
        <w:rPr>
          <w:sz w:val="28"/>
          <w:szCs w:val="28"/>
        </w:rPr>
        <w:t>“</w:t>
      </w:r>
      <w:r w:rsidR="00F770AC" w:rsidRPr="007D4E00">
        <w:rPr>
          <w:rFonts w:hint="eastAsia"/>
          <w:sz w:val="28"/>
          <w:szCs w:val="28"/>
        </w:rPr>
        <w:t xml:space="preserve">Spoken Content </w:t>
      </w:r>
      <w:r w:rsidR="00F770AC" w:rsidRPr="007D4E00">
        <w:rPr>
          <w:bCs/>
          <w:color w:val="000000"/>
          <w:sz w:val="28"/>
          <w:szCs w:val="28"/>
        </w:rPr>
        <w:t>Retrieval</w:t>
      </w:r>
      <w:r w:rsidR="00CD03DC" w:rsidRPr="007D4E00">
        <w:rPr>
          <w:bCs/>
          <w:color w:val="000000"/>
          <w:sz w:val="28"/>
          <w:szCs w:val="28"/>
        </w:rPr>
        <w:t>−</w:t>
      </w:r>
      <w:r w:rsidR="00F770AC" w:rsidRPr="007D4E00">
        <w:rPr>
          <w:rFonts w:hint="eastAsia"/>
          <w:bCs/>
          <w:color w:val="000000"/>
          <w:sz w:val="28"/>
          <w:szCs w:val="28"/>
        </w:rPr>
        <w:t xml:space="preserve">Beyond Cascading Speech </w:t>
      </w:r>
      <w:r w:rsidR="00F770AC" w:rsidRPr="007D4E00">
        <w:rPr>
          <w:bCs/>
          <w:color w:val="000000"/>
          <w:sz w:val="28"/>
          <w:szCs w:val="28"/>
        </w:rPr>
        <w:t>Recognition</w:t>
      </w:r>
      <w:r w:rsidR="00F770AC" w:rsidRPr="007D4E00">
        <w:rPr>
          <w:rFonts w:hint="eastAsia"/>
          <w:bCs/>
          <w:color w:val="000000"/>
          <w:sz w:val="28"/>
          <w:szCs w:val="28"/>
        </w:rPr>
        <w:t xml:space="preserve"> with Text </w:t>
      </w:r>
      <w:r w:rsidR="00F770AC" w:rsidRPr="007D4E00">
        <w:rPr>
          <w:bCs/>
          <w:color w:val="000000"/>
          <w:sz w:val="28"/>
          <w:szCs w:val="28"/>
        </w:rPr>
        <w:t>Retrieval</w:t>
      </w:r>
      <w:r w:rsidR="00F770AC" w:rsidRPr="007D4E00">
        <w:rPr>
          <w:sz w:val="28"/>
          <w:szCs w:val="28"/>
        </w:rPr>
        <w:t>”</w:t>
      </w:r>
      <w:r w:rsidR="00122243" w:rsidRPr="007D4E00">
        <w:rPr>
          <w:rFonts w:hint="eastAsia"/>
          <w:sz w:val="28"/>
          <w:szCs w:val="28"/>
        </w:rPr>
        <w:t xml:space="preserve">, </w:t>
      </w:r>
      <w:r w:rsidR="009944AF" w:rsidRPr="007D4E00">
        <w:rPr>
          <w:color w:val="000000"/>
          <w:kern w:val="0"/>
          <w:sz w:val="28"/>
          <w:szCs w:val="28"/>
        </w:rPr>
        <w:t>IEEE/ACM Transactions on Audio, Speech and Language Processing</w:t>
      </w:r>
      <w:r w:rsidR="009944AF" w:rsidRPr="007D4E00">
        <w:rPr>
          <w:rFonts w:hint="eastAsia"/>
          <w:color w:val="000000"/>
          <w:kern w:val="0"/>
          <w:sz w:val="28"/>
          <w:szCs w:val="28"/>
        </w:rPr>
        <w:t xml:space="preserve">, </w:t>
      </w:r>
      <w:r w:rsidR="007D6C66" w:rsidRPr="007D6C66">
        <w:rPr>
          <w:color w:val="000000"/>
          <w:kern w:val="0"/>
          <w:sz w:val="28"/>
          <w:szCs w:val="28"/>
        </w:rPr>
        <w:t>Vol. 23, No. 9, Sept. 2015, pp. 1389-1420</w:t>
      </w:r>
      <w:bookmarkStart w:id="0" w:name="_GoBack"/>
      <w:bookmarkEnd w:id="0"/>
      <w:r w:rsidR="009944AF" w:rsidRPr="007D4E00">
        <w:rPr>
          <w:rFonts w:hint="eastAsia"/>
          <w:color w:val="000000"/>
          <w:kern w:val="0"/>
          <w:sz w:val="28"/>
          <w:szCs w:val="28"/>
        </w:rPr>
        <w:t>.</w:t>
      </w:r>
    </w:p>
    <w:p w:rsidR="00D20A4F" w:rsidRPr="00D15B04" w:rsidRDefault="00D20A4F" w:rsidP="00D20A4F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D15B04">
        <w:rPr>
          <w:rFonts w:eastAsia="標楷體"/>
          <w:color w:val="000000" w:themeColor="text1"/>
        </w:rPr>
        <w:t>T</w:t>
      </w:r>
      <w:r w:rsidRPr="00D15B04">
        <w:rPr>
          <w:rFonts w:eastAsia="標楷體" w:hint="eastAsia"/>
          <w:color w:val="000000" w:themeColor="text1"/>
        </w:rPr>
        <w:t xml:space="preserve">his an overview paper in the journal. </w:t>
      </w:r>
      <w:r w:rsidRPr="00D15B04">
        <w:rPr>
          <w:rFonts w:eastAsia="標楷體"/>
          <w:color w:val="000000" w:themeColor="text1"/>
        </w:rPr>
        <w:t>T</w:t>
      </w:r>
      <w:r w:rsidRPr="00D15B04">
        <w:rPr>
          <w:rFonts w:eastAsia="標楷體" w:hint="eastAsia"/>
          <w:color w:val="000000" w:themeColor="text1"/>
        </w:rPr>
        <w:t xml:space="preserve">he overview papers were started in 2010 in this journal. </w:t>
      </w:r>
      <w:r w:rsidRPr="00D15B04">
        <w:rPr>
          <w:rFonts w:eastAsia="標楷體"/>
          <w:color w:val="000000" w:themeColor="text1"/>
        </w:rPr>
        <w:t>I</w:t>
      </w:r>
      <w:r w:rsidRPr="00D15B04">
        <w:rPr>
          <w:rFonts w:eastAsia="標楷體" w:hint="eastAsia"/>
          <w:color w:val="000000" w:themeColor="text1"/>
        </w:rPr>
        <w:t>t has to be on an important problem in the area, having co-</w:t>
      </w:r>
      <w:r w:rsidRPr="00D15B04">
        <w:rPr>
          <w:rFonts w:eastAsia="標楷體"/>
          <w:color w:val="000000" w:themeColor="text1"/>
        </w:rPr>
        <w:t>authors</w:t>
      </w:r>
      <w:r w:rsidRPr="00D15B04">
        <w:rPr>
          <w:rFonts w:eastAsia="標楷體" w:hint="eastAsia"/>
          <w:color w:val="000000" w:themeColor="text1"/>
        </w:rPr>
        <w:t xml:space="preserve"> from different groups to have a balanced view, can be much longer than a regular paper and at most 4 such papers each year. </w:t>
      </w:r>
      <w:r w:rsidRPr="00D15B04">
        <w:rPr>
          <w:rFonts w:eastAsia="標楷體"/>
          <w:color w:val="000000" w:themeColor="text1"/>
        </w:rPr>
        <w:t>T</w:t>
      </w:r>
      <w:r w:rsidRPr="00D15B04">
        <w:rPr>
          <w:rFonts w:eastAsia="標楷體" w:hint="eastAsia"/>
          <w:color w:val="000000" w:themeColor="text1"/>
        </w:rPr>
        <w:t>his paper gives an overview of the new concepts and directions of speech information retrieval, co-</w:t>
      </w:r>
      <w:r w:rsidRPr="00D15B04">
        <w:rPr>
          <w:rFonts w:eastAsia="標楷體"/>
          <w:color w:val="000000" w:themeColor="text1"/>
        </w:rPr>
        <w:t>author</w:t>
      </w:r>
      <w:r w:rsidRPr="00D15B04">
        <w:rPr>
          <w:rFonts w:eastAsia="標楷體" w:hint="eastAsia"/>
          <w:color w:val="000000" w:themeColor="text1"/>
        </w:rPr>
        <w:t xml:space="preserve">ed by a scientist in MIT. </w:t>
      </w:r>
    </w:p>
    <w:p w:rsidR="00D20A4F" w:rsidRDefault="00D20A4F" w:rsidP="00D20A4F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D15B04">
        <w:rPr>
          <w:rFonts w:eastAsia="標楷體"/>
        </w:rPr>
        <w:t>S</w:t>
      </w:r>
      <w:r w:rsidRPr="00D15B04">
        <w:rPr>
          <w:rFonts w:eastAsia="標楷體" w:hint="eastAsia"/>
        </w:rPr>
        <w:t xml:space="preserve">peech information retrieval refers to retrieving the multimedia directly based on the audio part of the multimedia information using speech instructions via hand-held devices, or the spoken version of Google. </w:t>
      </w:r>
      <w:r w:rsidRPr="00D15B04">
        <w:rPr>
          <w:rFonts w:eastAsia="標楷體"/>
        </w:rPr>
        <w:t>T</w:t>
      </w:r>
      <w:r w:rsidRPr="00D15B04">
        <w:rPr>
          <w:rFonts w:eastAsia="標楷體" w:hint="eastAsia"/>
        </w:rPr>
        <w:t xml:space="preserve">he approach used by most researchers in this area in the past was a cascading framework, i.e., </w:t>
      </w:r>
      <w:r w:rsidRPr="00D15B04">
        <w:rPr>
          <w:rFonts w:eastAsia="標楷體"/>
        </w:rPr>
        <w:t>performing</w:t>
      </w:r>
      <w:r w:rsidRPr="00D15B04">
        <w:rPr>
          <w:rFonts w:eastAsia="標楷體" w:hint="eastAsia"/>
        </w:rPr>
        <w:t xml:space="preserve"> speech recognition over the speech </w:t>
      </w:r>
      <w:r w:rsidRPr="00D15B04">
        <w:rPr>
          <w:rFonts w:eastAsia="標楷體"/>
        </w:rPr>
        <w:t>information</w:t>
      </w:r>
      <w:r w:rsidRPr="00D15B04">
        <w:rPr>
          <w:rFonts w:eastAsia="標楷體" w:hint="eastAsia"/>
        </w:rPr>
        <w:t xml:space="preserve"> and user instructions to transform them into text, followed by text information retrieval, as shown in Figure 1 of page 3, with performance highly dependent on recognition </w:t>
      </w:r>
      <w:r w:rsidRPr="00D15B04">
        <w:rPr>
          <w:rFonts w:eastAsia="標楷體"/>
        </w:rPr>
        <w:t>accuracy</w:t>
      </w:r>
      <w:r w:rsidRPr="00D15B04">
        <w:rPr>
          <w:rFonts w:eastAsia="標楷體" w:hint="eastAsia"/>
        </w:rPr>
        <w:t xml:space="preserve">. </w:t>
      </w:r>
      <w:r w:rsidRPr="00D15B04">
        <w:rPr>
          <w:rFonts w:eastAsia="標楷體"/>
        </w:rPr>
        <w:t>I</w:t>
      </w:r>
      <w:r w:rsidRPr="00D15B04">
        <w:rPr>
          <w:rFonts w:eastAsia="標楷體" w:hint="eastAsia"/>
        </w:rPr>
        <w:t xml:space="preserve">nstead, this paper presents a whole series of new directions beyond the above cascading framework, e.g., learning the components of speech recognition and </w:t>
      </w:r>
      <w:r w:rsidRPr="00D15B04">
        <w:rPr>
          <w:rFonts w:eastAsia="標楷體"/>
        </w:rPr>
        <w:t>information</w:t>
      </w:r>
      <w:r w:rsidRPr="00D15B04">
        <w:rPr>
          <w:rFonts w:eastAsia="標楷體" w:hint="eastAsia"/>
        </w:rPr>
        <w:t xml:space="preserve"> retrieval </w:t>
      </w:r>
      <w:r w:rsidRPr="00D15B04">
        <w:rPr>
          <w:rFonts w:eastAsia="標楷體"/>
        </w:rPr>
        <w:t>jointly</w:t>
      </w:r>
      <w:r w:rsidRPr="00D15B04">
        <w:rPr>
          <w:rFonts w:eastAsia="標楷體" w:hint="eastAsia"/>
        </w:rPr>
        <w:t xml:space="preserve">; utilizing the </w:t>
      </w:r>
      <w:r w:rsidRPr="00D15B04">
        <w:rPr>
          <w:rFonts w:eastAsia="標楷體"/>
        </w:rPr>
        <w:t>information</w:t>
      </w:r>
      <w:r w:rsidRPr="00D15B04">
        <w:rPr>
          <w:rFonts w:eastAsia="標楷體" w:hint="eastAsia"/>
        </w:rPr>
        <w:t xml:space="preserve"> lost in the recognition processes; or directly matching on the acoustic level rather than the word level to bypass the speech recognition. </w:t>
      </w:r>
      <w:r w:rsidRPr="00D15B04">
        <w:rPr>
          <w:rFonts w:eastAsia="標楷體"/>
        </w:rPr>
        <w:t>T</w:t>
      </w:r>
      <w:r w:rsidRPr="00D15B04">
        <w:rPr>
          <w:rFonts w:eastAsia="標楷體" w:hint="eastAsia"/>
        </w:rPr>
        <w:t>hese approaches have performance less constrained by recognition accuracy, and have opened a wide space for further research.</w:t>
      </w:r>
    </w:p>
    <w:p w:rsidR="005E2AC6" w:rsidRPr="00D15B04" w:rsidRDefault="005E2AC6" w:rsidP="00F825D3">
      <w:pPr>
        <w:pStyle w:val="a3"/>
        <w:spacing w:beforeLines="50" w:before="180"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D15B04">
        <w:rPr>
          <w:rFonts w:eastAsia="標楷體" w:hint="eastAsia"/>
          <w:color w:val="000000" w:themeColor="text1"/>
        </w:rPr>
        <w:t>這是</w:t>
      </w:r>
      <w:r w:rsidR="0070171E" w:rsidRPr="00D15B04">
        <w:rPr>
          <w:rFonts w:eastAsia="標楷體" w:hint="eastAsia"/>
          <w:color w:val="000000" w:themeColor="text1"/>
        </w:rPr>
        <w:t>該期刊的</w:t>
      </w:r>
      <w:r w:rsidR="0070171E" w:rsidRPr="00D15B04">
        <w:rPr>
          <w:rFonts w:eastAsia="標楷體" w:hint="eastAsia"/>
          <w:color w:val="000000" w:themeColor="text1"/>
        </w:rPr>
        <w:t>Overview Paper</w:t>
      </w:r>
      <w:r w:rsidR="00BA41D8" w:rsidRPr="00D15B04">
        <w:rPr>
          <w:rFonts w:eastAsia="標楷體" w:hint="eastAsia"/>
          <w:color w:val="000000" w:themeColor="text1"/>
        </w:rPr>
        <w:t>。</w:t>
      </w:r>
      <w:r w:rsidR="0070171E" w:rsidRPr="00D15B04">
        <w:rPr>
          <w:rFonts w:eastAsia="標楷體" w:hint="eastAsia"/>
          <w:color w:val="000000" w:themeColor="text1"/>
        </w:rPr>
        <w:t>該期刊自</w:t>
      </w:r>
      <w:r w:rsidR="0070171E" w:rsidRPr="00D15B04">
        <w:rPr>
          <w:rFonts w:eastAsia="標楷體" w:hint="eastAsia"/>
          <w:color w:val="000000" w:themeColor="text1"/>
        </w:rPr>
        <w:t>2010</w:t>
      </w:r>
      <w:r w:rsidR="0070171E" w:rsidRPr="00D15B04">
        <w:rPr>
          <w:rFonts w:eastAsia="標楷體" w:hint="eastAsia"/>
          <w:color w:val="000000" w:themeColor="text1"/>
        </w:rPr>
        <w:t>年才開始有這類論文，必須由跨團隊的作者群</w:t>
      </w:r>
      <w:r w:rsidR="00BA41D8" w:rsidRPr="00D15B04">
        <w:rPr>
          <w:rFonts w:eastAsia="標楷體" w:hint="eastAsia"/>
          <w:color w:val="000000" w:themeColor="text1"/>
        </w:rPr>
        <w:t>針對領域內之一重大</w:t>
      </w:r>
      <w:r w:rsidR="0070171E" w:rsidRPr="00D15B04">
        <w:rPr>
          <w:rFonts w:eastAsia="標楷體" w:hint="eastAsia"/>
          <w:color w:val="000000" w:themeColor="text1"/>
        </w:rPr>
        <w:t>問題</w:t>
      </w:r>
      <w:r w:rsidR="008752DB" w:rsidRPr="00D15B04">
        <w:rPr>
          <w:rFonts w:eastAsia="標楷體" w:hint="eastAsia"/>
          <w:color w:val="000000" w:themeColor="text1"/>
        </w:rPr>
        <w:t>合作完成</w:t>
      </w:r>
      <w:r w:rsidR="001807C5" w:rsidRPr="00D15B04">
        <w:rPr>
          <w:rFonts w:eastAsia="標楷體" w:hint="eastAsia"/>
          <w:color w:val="000000" w:themeColor="text1"/>
        </w:rPr>
        <w:t>以免偏頗</w:t>
      </w:r>
      <w:r w:rsidR="0070171E" w:rsidRPr="00D15B04">
        <w:rPr>
          <w:rFonts w:eastAsia="標楷體" w:hint="eastAsia"/>
          <w:color w:val="000000" w:themeColor="text1"/>
        </w:rPr>
        <w:t>，可以比一般論文長很多，每年至多只能有</w:t>
      </w:r>
      <w:r w:rsidR="0070171E" w:rsidRPr="00D15B04">
        <w:rPr>
          <w:rFonts w:eastAsia="標楷體" w:hint="eastAsia"/>
          <w:color w:val="000000" w:themeColor="text1"/>
        </w:rPr>
        <w:t>4</w:t>
      </w:r>
      <w:r w:rsidR="0070171E" w:rsidRPr="00D15B04">
        <w:rPr>
          <w:rFonts w:eastAsia="標楷體" w:hint="eastAsia"/>
          <w:color w:val="000000" w:themeColor="text1"/>
        </w:rPr>
        <w:t>篇；</w:t>
      </w:r>
      <w:r w:rsidR="008752DB" w:rsidRPr="00D15B04">
        <w:rPr>
          <w:rFonts w:eastAsia="標楷體" w:hint="eastAsia"/>
          <w:color w:val="000000" w:themeColor="text1"/>
        </w:rPr>
        <w:t>本</w:t>
      </w:r>
      <w:r w:rsidR="0070171E" w:rsidRPr="00D15B04">
        <w:rPr>
          <w:rFonts w:eastAsia="標楷體" w:hint="eastAsia"/>
          <w:color w:val="000000" w:themeColor="text1"/>
        </w:rPr>
        <w:t>篇論文由被提名人邀請</w:t>
      </w:r>
      <w:r w:rsidR="0070171E" w:rsidRPr="00D15B04">
        <w:rPr>
          <w:rFonts w:eastAsia="標楷體" w:hint="eastAsia"/>
          <w:color w:val="000000" w:themeColor="text1"/>
        </w:rPr>
        <w:t>MIT</w:t>
      </w:r>
      <w:r w:rsidR="0070171E" w:rsidRPr="00D15B04">
        <w:rPr>
          <w:rFonts w:eastAsia="標楷體" w:hint="eastAsia"/>
          <w:color w:val="000000" w:themeColor="text1"/>
        </w:rPr>
        <w:t>學者共同撰寫，主題是語音搜尋之新天地</w:t>
      </w:r>
      <w:r w:rsidR="00D20A4F">
        <w:rPr>
          <w:rFonts w:eastAsia="標楷體" w:hint="eastAsia"/>
          <w:color w:val="000000" w:themeColor="text1"/>
        </w:rPr>
        <w:t>。</w:t>
      </w:r>
    </w:p>
    <w:p w:rsidR="00095555" w:rsidRPr="00D15B04" w:rsidRDefault="001467EC" w:rsidP="006170EB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  <w:r w:rsidRPr="00D15B04">
        <w:rPr>
          <w:rFonts w:eastAsia="標楷體" w:hint="eastAsia"/>
        </w:rPr>
        <w:t>語音資訊搜尋是指根據多媒體資訊的語音旁白，使用語音指令藉助智慧型手機上網直接搜尋多媒體資訊</w:t>
      </w:r>
      <w:r w:rsidRPr="00D15B04">
        <w:rPr>
          <w:rFonts w:eastAsia="標楷體" w:hint="eastAsia"/>
        </w:rPr>
        <w:t>(</w:t>
      </w:r>
      <w:r w:rsidRPr="00D15B04">
        <w:rPr>
          <w:rFonts w:eastAsia="標楷體" w:hint="eastAsia"/>
        </w:rPr>
        <w:t>或語音版的</w:t>
      </w:r>
      <w:r w:rsidRPr="00D15B04">
        <w:rPr>
          <w:rFonts w:eastAsia="標楷體" w:hint="eastAsia"/>
        </w:rPr>
        <w:t>Google)</w:t>
      </w:r>
      <w:r w:rsidRPr="00D15B04">
        <w:rPr>
          <w:rFonts w:eastAsia="標楷體" w:hint="eastAsia"/>
        </w:rPr>
        <w:t>。</w:t>
      </w:r>
      <w:r w:rsidRPr="00D15B04">
        <w:rPr>
          <w:rFonts w:eastAsia="標楷體" w:hint="eastAsia"/>
          <w:color w:val="000000" w:themeColor="text1"/>
        </w:rPr>
        <w:t>此一領域過去多數研究者的作法，就是先將語音資訊及指令辨識成文字，後面串接文字資訊搜尋技術，但辨識錯誤就搜尋不對，如第</w:t>
      </w:r>
      <w:r w:rsidRPr="00D15B04">
        <w:rPr>
          <w:rFonts w:eastAsia="標楷體" w:hint="eastAsia"/>
          <w:color w:val="000000" w:themeColor="text1"/>
        </w:rPr>
        <w:t>3</w:t>
      </w:r>
      <w:r w:rsidRPr="00D15B04">
        <w:rPr>
          <w:rFonts w:eastAsia="標楷體" w:hint="eastAsia"/>
          <w:color w:val="000000" w:themeColor="text1"/>
        </w:rPr>
        <w:t>頁的圖</w:t>
      </w:r>
      <w:r w:rsidRPr="00D15B04">
        <w:rPr>
          <w:rFonts w:eastAsia="標楷體" w:hint="eastAsia"/>
          <w:color w:val="000000" w:themeColor="text1"/>
        </w:rPr>
        <w:t>1</w:t>
      </w:r>
      <w:r w:rsidRPr="00D15B04">
        <w:rPr>
          <w:rFonts w:eastAsia="標楷體" w:hint="eastAsia"/>
          <w:color w:val="000000" w:themeColor="text1"/>
        </w:rPr>
        <w:t>所示。本文指出了一系列新方向完全超越上述串接式的思維；例如將上述辨識及搜尋技術作整合性學習，或重拾語音訊號裡在辨識中漏失之資訊，或直接在聲音層面上比對不作辨識等；這些方向未必倚賴辨識正確，為此一領域開拓了遼闊的新空間。</w:t>
      </w:r>
    </w:p>
    <w:p w:rsidR="001467EC" w:rsidRPr="00D15B04" w:rsidRDefault="001467EC" w:rsidP="006170EB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</w:p>
    <w:p w:rsidR="001467EC" w:rsidRPr="00D15B04" w:rsidRDefault="001467EC" w:rsidP="006170EB">
      <w:pPr>
        <w:pStyle w:val="a3"/>
        <w:spacing w:line="280" w:lineRule="exact"/>
        <w:ind w:leftChars="0" w:left="482"/>
        <w:jc w:val="both"/>
        <w:rPr>
          <w:rFonts w:eastAsia="標楷體"/>
          <w:color w:val="000000" w:themeColor="text1"/>
        </w:rPr>
      </w:pPr>
    </w:p>
    <w:sectPr w:rsidR="001467EC" w:rsidRPr="00D15B04" w:rsidSect="00361989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A9" w:rsidRDefault="005412A9" w:rsidP="00D33956">
      <w:r>
        <w:separator/>
      </w:r>
    </w:p>
  </w:endnote>
  <w:endnote w:type="continuationSeparator" w:id="0">
    <w:p w:rsidR="005412A9" w:rsidRDefault="005412A9" w:rsidP="00D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A9" w:rsidRDefault="005412A9" w:rsidP="00D33956">
      <w:r>
        <w:separator/>
      </w:r>
    </w:p>
  </w:footnote>
  <w:footnote w:type="continuationSeparator" w:id="0">
    <w:p w:rsidR="005412A9" w:rsidRDefault="005412A9" w:rsidP="00D3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6F8"/>
    <w:multiLevelType w:val="singleLevel"/>
    <w:tmpl w:val="7C322678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FCF01EC"/>
    <w:multiLevelType w:val="hybridMultilevel"/>
    <w:tmpl w:val="C2969E66"/>
    <w:lvl w:ilvl="0" w:tplc="E87C7DC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F2716"/>
    <w:multiLevelType w:val="hybridMultilevel"/>
    <w:tmpl w:val="ACEA1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3D"/>
    <w:rsid w:val="000547A8"/>
    <w:rsid w:val="00067FF0"/>
    <w:rsid w:val="00095555"/>
    <w:rsid w:val="000C760F"/>
    <w:rsid w:val="000E4D27"/>
    <w:rsid w:val="00122243"/>
    <w:rsid w:val="001408A7"/>
    <w:rsid w:val="001467EC"/>
    <w:rsid w:val="001807C5"/>
    <w:rsid w:val="001B1672"/>
    <w:rsid w:val="001E2993"/>
    <w:rsid w:val="003002C8"/>
    <w:rsid w:val="00361989"/>
    <w:rsid w:val="00372E1D"/>
    <w:rsid w:val="003D3639"/>
    <w:rsid w:val="003D7783"/>
    <w:rsid w:val="00402348"/>
    <w:rsid w:val="004D5737"/>
    <w:rsid w:val="00500701"/>
    <w:rsid w:val="00514420"/>
    <w:rsid w:val="005412A9"/>
    <w:rsid w:val="00553B43"/>
    <w:rsid w:val="005C3012"/>
    <w:rsid w:val="005D5595"/>
    <w:rsid w:val="005E2AC6"/>
    <w:rsid w:val="006076BB"/>
    <w:rsid w:val="006170EB"/>
    <w:rsid w:val="006A7FBA"/>
    <w:rsid w:val="0070171E"/>
    <w:rsid w:val="0071136B"/>
    <w:rsid w:val="007551E5"/>
    <w:rsid w:val="00764D3D"/>
    <w:rsid w:val="007D019C"/>
    <w:rsid w:val="007D4E00"/>
    <w:rsid w:val="007D6C66"/>
    <w:rsid w:val="008127ED"/>
    <w:rsid w:val="00832A59"/>
    <w:rsid w:val="00861028"/>
    <w:rsid w:val="008752DB"/>
    <w:rsid w:val="008A5014"/>
    <w:rsid w:val="009930F7"/>
    <w:rsid w:val="009944AF"/>
    <w:rsid w:val="00A03B76"/>
    <w:rsid w:val="00A06B83"/>
    <w:rsid w:val="00AD0D0F"/>
    <w:rsid w:val="00AE3A51"/>
    <w:rsid w:val="00B1650A"/>
    <w:rsid w:val="00B84D3C"/>
    <w:rsid w:val="00B9253A"/>
    <w:rsid w:val="00B967DA"/>
    <w:rsid w:val="00BA41D8"/>
    <w:rsid w:val="00BB7202"/>
    <w:rsid w:val="00BF53BD"/>
    <w:rsid w:val="00C05D1E"/>
    <w:rsid w:val="00C40421"/>
    <w:rsid w:val="00C61753"/>
    <w:rsid w:val="00C71D29"/>
    <w:rsid w:val="00C74410"/>
    <w:rsid w:val="00CA619B"/>
    <w:rsid w:val="00CC3F28"/>
    <w:rsid w:val="00CD03DC"/>
    <w:rsid w:val="00CF4CF5"/>
    <w:rsid w:val="00CF71C4"/>
    <w:rsid w:val="00D15B04"/>
    <w:rsid w:val="00D20A4F"/>
    <w:rsid w:val="00D3240B"/>
    <w:rsid w:val="00D33956"/>
    <w:rsid w:val="00E24F73"/>
    <w:rsid w:val="00E45807"/>
    <w:rsid w:val="00E96515"/>
    <w:rsid w:val="00EB7168"/>
    <w:rsid w:val="00EE1550"/>
    <w:rsid w:val="00F0400E"/>
    <w:rsid w:val="00F3177D"/>
    <w:rsid w:val="00F41925"/>
    <w:rsid w:val="00F770AC"/>
    <w:rsid w:val="00F825D3"/>
    <w:rsid w:val="00FA28EB"/>
    <w:rsid w:val="00FB1C0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62ABB1-E5DE-487B-8FBC-7294DDA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6"/>
    <w:pPr>
      <w:ind w:leftChars="200" w:left="480"/>
    </w:pPr>
  </w:style>
  <w:style w:type="paragraph" w:styleId="a4">
    <w:name w:val="footer"/>
    <w:basedOn w:val="a"/>
    <w:link w:val="a5"/>
    <w:uiPriority w:val="99"/>
    <w:rsid w:val="00500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701"/>
    <w:rPr>
      <w:kern w:val="2"/>
    </w:rPr>
  </w:style>
  <w:style w:type="paragraph" w:styleId="a6">
    <w:name w:val="header"/>
    <w:basedOn w:val="a"/>
    <w:link w:val="a7"/>
    <w:uiPriority w:val="99"/>
    <w:unhideWhenUsed/>
    <w:rsid w:val="00D3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39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Lab531</dc:creator>
  <cp:lastModifiedBy>Lab</cp:lastModifiedBy>
  <cp:revision>4</cp:revision>
  <cp:lastPrinted>2015-01-19T03:17:00Z</cp:lastPrinted>
  <dcterms:created xsi:type="dcterms:W3CDTF">2016-03-07T05:56:00Z</dcterms:created>
  <dcterms:modified xsi:type="dcterms:W3CDTF">2018-05-16T09:13:00Z</dcterms:modified>
</cp:coreProperties>
</file>