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C6" w:rsidRPr="00D66A94" w:rsidRDefault="005E2AC6" w:rsidP="00C71D29">
      <w:pPr>
        <w:spacing w:line="360" w:lineRule="exact"/>
        <w:jc w:val="center"/>
        <w:rPr>
          <w:sz w:val="32"/>
          <w:szCs w:val="32"/>
        </w:rPr>
      </w:pPr>
    </w:p>
    <w:p w:rsidR="00B9253A" w:rsidRPr="00BB7385" w:rsidRDefault="00BB7202" w:rsidP="00BB7385">
      <w:pPr>
        <w:pStyle w:val="a3"/>
        <w:spacing w:beforeLines="50" w:before="180" w:line="280" w:lineRule="exact"/>
        <w:ind w:leftChars="0" w:left="482"/>
        <w:jc w:val="both"/>
        <w:rPr>
          <w:color w:val="000000" w:themeColor="text1"/>
          <w:sz w:val="28"/>
          <w:szCs w:val="28"/>
        </w:rPr>
      </w:pPr>
      <w:r w:rsidRPr="00BB7385">
        <w:rPr>
          <w:rFonts w:eastAsia="標楷體" w:hint="eastAsia"/>
          <w:sz w:val="28"/>
          <w:szCs w:val="28"/>
        </w:rPr>
        <w:t>Lin-</w:t>
      </w:r>
      <w:proofErr w:type="spellStart"/>
      <w:r w:rsidRPr="00BB7385">
        <w:rPr>
          <w:rFonts w:eastAsia="標楷體" w:hint="eastAsia"/>
          <w:sz w:val="28"/>
          <w:szCs w:val="28"/>
        </w:rPr>
        <w:t>shan</w:t>
      </w:r>
      <w:proofErr w:type="spellEnd"/>
      <w:r w:rsidRPr="00BB7385">
        <w:rPr>
          <w:rFonts w:eastAsia="標楷體" w:hint="eastAsia"/>
          <w:sz w:val="28"/>
          <w:szCs w:val="28"/>
        </w:rPr>
        <w:t xml:space="preserve"> Lee, </w:t>
      </w:r>
      <w:r w:rsidRPr="00BB7385">
        <w:rPr>
          <w:rFonts w:eastAsia="標楷體"/>
          <w:sz w:val="28"/>
          <w:szCs w:val="28"/>
        </w:rPr>
        <w:t>“</w:t>
      </w:r>
      <w:r w:rsidRPr="00BB7385">
        <w:rPr>
          <w:rFonts w:eastAsia="標楷體" w:hint="eastAsia"/>
          <w:sz w:val="28"/>
          <w:szCs w:val="28"/>
        </w:rPr>
        <w:t>Voice Dictation of Mandarin Chinese</w:t>
      </w:r>
      <w:r w:rsidRPr="00BB7385">
        <w:rPr>
          <w:rFonts w:eastAsia="標楷體"/>
          <w:sz w:val="28"/>
          <w:szCs w:val="28"/>
        </w:rPr>
        <w:t>”</w:t>
      </w:r>
      <w:r w:rsidRPr="00BB7385">
        <w:rPr>
          <w:rFonts w:eastAsia="標楷體" w:hint="eastAsia"/>
          <w:sz w:val="28"/>
          <w:szCs w:val="28"/>
        </w:rPr>
        <w:t>, Special Section on Signal Processing in Asia, IEEE Signal Processing Magazine, Vol. 14, Nov 4, July 1997, pp. 63-101.</w:t>
      </w:r>
    </w:p>
    <w:p w:rsidR="00C450B8" w:rsidRPr="00BB7385" w:rsidRDefault="00C450B8" w:rsidP="00C450B8">
      <w:pPr>
        <w:pStyle w:val="a3"/>
        <w:spacing w:beforeLines="50" w:before="180" w:line="280" w:lineRule="exact"/>
        <w:ind w:leftChars="0" w:left="482"/>
        <w:jc w:val="both"/>
        <w:rPr>
          <w:rFonts w:eastAsia="標楷體"/>
          <w:color w:val="000000" w:themeColor="text1"/>
        </w:rPr>
      </w:pPr>
      <w:r w:rsidRPr="00BB7385">
        <w:rPr>
          <w:color w:val="000000" w:themeColor="text1"/>
        </w:rPr>
        <w:t>T</w:t>
      </w:r>
      <w:r w:rsidRPr="00BB7385">
        <w:rPr>
          <w:rFonts w:hint="eastAsia"/>
          <w:color w:val="000000" w:themeColor="text1"/>
        </w:rPr>
        <w:t xml:space="preserve">his is </w:t>
      </w:r>
      <w:r w:rsidRPr="00BB7385">
        <w:rPr>
          <w:rFonts w:eastAsia="標楷體" w:hint="eastAsia"/>
          <w:color w:val="000000" w:themeColor="text1"/>
        </w:rPr>
        <w:t xml:space="preserve">a review paper presenting the problems and approaches in speech recognition for Mandarin Chinese. </w:t>
      </w:r>
      <w:r w:rsidRPr="00BB7385">
        <w:rPr>
          <w:rFonts w:eastAsia="標楷體"/>
          <w:color w:val="000000" w:themeColor="text1"/>
        </w:rPr>
        <w:t>T</w:t>
      </w:r>
      <w:r w:rsidRPr="00BB7385">
        <w:rPr>
          <w:rFonts w:eastAsia="標楷體" w:hint="eastAsia"/>
          <w:color w:val="000000" w:themeColor="text1"/>
        </w:rPr>
        <w:t>his is one of the two feature articles of the issue</w:t>
      </w:r>
      <w:r>
        <w:rPr>
          <w:rFonts w:eastAsia="標楷體" w:hint="eastAsia"/>
          <w:color w:val="000000" w:themeColor="text1"/>
        </w:rPr>
        <w:t>.</w:t>
      </w:r>
      <w:r w:rsidRPr="00BB7385">
        <w:rPr>
          <w:rFonts w:eastAsia="標楷體" w:hint="eastAsia"/>
          <w:color w:val="000000" w:themeColor="text1"/>
        </w:rPr>
        <w:t xml:space="preserve"> </w:t>
      </w:r>
      <w:r w:rsidRPr="00BB7385">
        <w:rPr>
          <w:rFonts w:eastAsia="標楷體"/>
          <w:color w:val="000000" w:themeColor="text1"/>
        </w:rPr>
        <w:t>T</w:t>
      </w:r>
      <w:r w:rsidRPr="00BB7385">
        <w:rPr>
          <w:rFonts w:eastAsia="標楷體" w:hint="eastAsia"/>
          <w:color w:val="000000" w:themeColor="text1"/>
        </w:rPr>
        <w:t>he national flags of Taiwan (ROC) and China (PRC) were both shown on the cover of the issue sent to readers and libraries worldwide, with that of Taiwan (ROC) slightly larger, obviously because people in both Taiwan and China speak Chinese, but the author of the paper is in Taiwan.</w:t>
      </w:r>
    </w:p>
    <w:p w:rsidR="00C450B8" w:rsidRDefault="00C450B8" w:rsidP="00C450B8">
      <w:pPr>
        <w:pStyle w:val="a3"/>
        <w:spacing w:line="280" w:lineRule="exact"/>
        <w:ind w:leftChars="0" w:left="482"/>
        <w:jc w:val="both"/>
        <w:rPr>
          <w:rFonts w:eastAsia="標楷體"/>
          <w:color w:val="000000" w:themeColor="text1"/>
        </w:rPr>
      </w:pPr>
      <w:r w:rsidRPr="00BB7385">
        <w:rPr>
          <w:rFonts w:eastAsia="標楷體"/>
        </w:rPr>
        <w:t>T</w:t>
      </w:r>
      <w:r w:rsidRPr="00BB7385">
        <w:rPr>
          <w:rFonts w:eastAsia="標楷體" w:hint="eastAsia"/>
        </w:rPr>
        <w:t xml:space="preserve">his paper first explained the structural features of Chinese language, </w:t>
      </w:r>
      <w:proofErr w:type="gramStart"/>
      <w:r w:rsidRPr="00BB7385">
        <w:rPr>
          <w:rFonts w:eastAsia="標楷體" w:hint="eastAsia"/>
        </w:rPr>
        <w:t>then</w:t>
      </w:r>
      <w:proofErr w:type="gramEnd"/>
      <w:r w:rsidRPr="00BB7385">
        <w:rPr>
          <w:rFonts w:eastAsia="標楷體" w:hint="eastAsia"/>
        </w:rPr>
        <w:t xml:space="preserve"> reviewed the research path for Chinese speech recognition considering these features. </w:t>
      </w:r>
      <w:r w:rsidRPr="00BB7385">
        <w:rPr>
          <w:rFonts w:eastAsia="標楷體"/>
        </w:rPr>
        <w:t>T</w:t>
      </w:r>
      <w:r w:rsidRPr="00BB7385">
        <w:rPr>
          <w:rFonts w:eastAsia="標楷體" w:hint="eastAsia"/>
        </w:rPr>
        <w:t xml:space="preserve">his included how to analyze all the monosyllables of Chinese speech based on the Initials and Finals as in Table 1 of page 69, how to concatenate the Initial Models and Final Models to obtain monosyllable models as in Figure 7 of page 78, how to construct the 23 tone models considering the pitch contour variation as in Table 3 of page 76, how to cluster the Chinese words into classes so as to obtain a compact language model as in Figure 14 of page 86, and the most advanced prototype system at the time, </w:t>
      </w:r>
      <w:r w:rsidRPr="00BB7385">
        <w:rPr>
          <w:rFonts w:eastAsia="標楷體"/>
        </w:rPr>
        <w:t>Golden</w:t>
      </w:r>
      <w:r w:rsidRPr="00BB7385">
        <w:rPr>
          <w:rFonts w:eastAsia="標楷體" w:hint="eastAsia"/>
        </w:rPr>
        <w:t xml:space="preserve"> Mandarin III Windows 95 version, as in Figure 21 of page 94.</w:t>
      </w:r>
    </w:p>
    <w:p w:rsidR="00BB7202" w:rsidRPr="00BB7385" w:rsidRDefault="00BB7202" w:rsidP="00D3240B">
      <w:pPr>
        <w:pStyle w:val="a3"/>
        <w:spacing w:beforeLines="50" w:before="180" w:line="280" w:lineRule="exact"/>
        <w:ind w:leftChars="0" w:left="482"/>
        <w:jc w:val="both"/>
        <w:rPr>
          <w:rFonts w:eastAsia="標楷體"/>
          <w:color w:val="000000" w:themeColor="text1"/>
        </w:rPr>
      </w:pPr>
      <w:r w:rsidRPr="00BB7385">
        <w:rPr>
          <w:rFonts w:eastAsia="標楷體" w:hint="eastAsia"/>
          <w:color w:val="000000" w:themeColor="text1"/>
        </w:rPr>
        <w:t>本</w:t>
      </w:r>
      <w:bookmarkStart w:id="0" w:name="_GoBack"/>
      <w:bookmarkEnd w:id="0"/>
      <w:r w:rsidRPr="00BB7385">
        <w:rPr>
          <w:rFonts w:eastAsia="標楷體" w:hint="eastAsia"/>
          <w:color w:val="000000" w:themeColor="text1"/>
        </w:rPr>
        <w:t>文為該期總共兩篇特色論文之一，</w:t>
      </w:r>
      <w:r w:rsidR="00B967DA" w:rsidRPr="00BB7385">
        <w:rPr>
          <w:rFonts w:eastAsia="標楷體" w:hint="eastAsia"/>
          <w:color w:val="000000" w:themeColor="text1"/>
        </w:rPr>
        <w:t>是一篇完整探討</w:t>
      </w:r>
      <w:r w:rsidRPr="00BB7385">
        <w:rPr>
          <w:rFonts w:eastAsia="標楷體" w:hint="eastAsia"/>
          <w:color w:val="000000" w:themeColor="text1"/>
        </w:rPr>
        <w:t>華語語音辨識之回顧</w:t>
      </w:r>
      <w:r w:rsidR="00B967DA" w:rsidRPr="00BB7385">
        <w:rPr>
          <w:rFonts w:eastAsia="標楷體" w:hint="eastAsia"/>
          <w:color w:val="000000" w:themeColor="text1"/>
        </w:rPr>
        <w:t>性論文</w:t>
      </w:r>
      <w:r w:rsidR="00AE3A51" w:rsidRPr="00BB7385">
        <w:rPr>
          <w:rFonts w:eastAsia="標楷體" w:hint="eastAsia"/>
          <w:color w:val="000000" w:themeColor="text1"/>
        </w:rPr>
        <w:t>(review paper)</w:t>
      </w:r>
      <w:r w:rsidR="00B967DA" w:rsidRPr="00BB7385">
        <w:rPr>
          <w:rFonts w:eastAsia="標楷體" w:hint="eastAsia"/>
          <w:color w:val="000000" w:themeColor="text1"/>
        </w:rPr>
        <w:t>。本</w:t>
      </w:r>
      <w:r w:rsidRPr="00BB7385">
        <w:rPr>
          <w:rFonts w:eastAsia="標楷體" w:hint="eastAsia"/>
          <w:color w:val="000000" w:themeColor="text1"/>
        </w:rPr>
        <w:t>論文讓我國國旗和中國大陸國旗並排在刊物封面上發行至全球圖書館展示及讀者手中，且我國國旗比中國大陸國旗略大，顯然因為海峽兩岸均說華語，而作者在台灣。</w:t>
      </w:r>
    </w:p>
    <w:p w:rsidR="00BB7385" w:rsidRPr="00BB7385" w:rsidRDefault="00BB7385" w:rsidP="00BB7385">
      <w:pPr>
        <w:pStyle w:val="a3"/>
        <w:spacing w:line="280" w:lineRule="exact"/>
        <w:ind w:leftChars="0" w:left="482"/>
        <w:jc w:val="both"/>
        <w:rPr>
          <w:color w:val="000000" w:themeColor="text1"/>
        </w:rPr>
      </w:pPr>
      <w:r w:rsidRPr="00BB7385">
        <w:rPr>
          <w:rFonts w:eastAsia="標楷體" w:hint="eastAsia"/>
        </w:rPr>
        <w:t>本文首先解釋華文語言之特有結構，再根據這些特有結構回顧華語語音辨識的研究歷程，包括如何考慮由所有聲母、韻母組成的所有</w:t>
      </w:r>
      <w:proofErr w:type="gramStart"/>
      <w:r w:rsidRPr="00BB7385">
        <w:rPr>
          <w:rFonts w:eastAsia="標楷體" w:hint="eastAsia"/>
        </w:rPr>
        <w:t>單音如第</w:t>
      </w:r>
      <w:r w:rsidRPr="00BB7385">
        <w:rPr>
          <w:rFonts w:eastAsia="標楷體" w:hint="eastAsia"/>
        </w:rPr>
        <w:t>69</w:t>
      </w:r>
      <w:r w:rsidRPr="00BB7385">
        <w:rPr>
          <w:rFonts w:eastAsia="標楷體" w:hint="eastAsia"/>
        </w:rPr>
        <w:t>頁</w:t>
      </w:r>
      <w:proofErr w:type="gramEnd"/>
      <w:r w:rsidRPr="00BB7385">
        <w:rPr>
          <w:rFonts w:eastAsia="標楷體" w:hint="eastAsia"/>
        </w:rPr>
        <w:t>的表</w:t>
      </w:r>
      <w:r w:rsidRPr="00BB7385">
        <w:rPr>
          <w:rFonts w:eastAsia="標楷體" w:hint="eastAsia"/>
        </w:rPr>
        <w:t>1</w:t>
      </w:r>
      <w:r w:rsidRPr="00BB7385">
        <w:rPr>
          <w:rFonts w:eastAsia="標楷體" w:hint="eastAsia"/>
        </w:rPr>
        <w:t>所示，如何把所有聲母模型串接所有韻母模型建構出所有單音模型如第</w:t>
      </w:r>
      <w:r w:rsidRPr="00BB7385">
        <w:rPr>
          <w:rFonts w:eastAsia="標楷體" w:hint="eastAsia"/>
        </w:rPr>
        <w:t>78</w:t>
      </w:r>
      <w:r w:rsidRPr="00BB7385">
        <w:rPr>
          <w:rFonts w:eastAsia="標楷體" w:hint="eastAsia"/>
        </w:rPr>
        <w:t>頁的圖</w:t>
      </w:r>
      <w:r w:rsidRPr="00BB7385">
        <w:rPr>
          <w:rFonts w:eastAsia="標楷體" w:hint="eastAsia"/>
        </w:rPr>
        <w:t>7</w:t>
      </w:r>
      <w:r w:rsidRPr="00BB7385">
        <w:rPr>
          <w:rFonts w:eastAsia="標楷體" w:hint="eastAsia"/>
        </w:rPr>
        <w:t>所示，如何考慮聲調變化建構出</w:t>
      </w:r>
      <w:r w:rsidRPr="00BB7385">
        <w:rPr>
          <w:rFonts w:eastAsia="標楷體" w:hint="eastAsia"/>
        </w:rPr>
        <w:t>23</w:t>
      </w:r>
      <w:r w:rsidRPr="00BB7385">
        <w:rPr>
          <w:rFonts w:eastAsia="標楷體" w:hint="eastAsia"/>
        </w:rPr>
        <w:t>個聲調模型如第</w:t>
      </w:r>
      <w:r w:rsidRPr="00BB7385">
        <w:rPr>
          <w:rFonts w:eastAsia="標楷體" w:hint="eastAsia"/>
        </w:rPr>
        <w:t>76</w:t>
      </w:r>
      <w:r w:rsidRPr="00BB7385">
        <w:rPr>
          <w:rFonts w:eastAsia="標楷體" w:hint="eastAsia"/>
        </w:rPr>
        <w:t>頁的表</w:t>
      </w:r>
      <w:r w:rsidRPr="00BB7385">
        <w:rPr>
          <w:rFonts w:eastAsia="標楷體" w:hint="eastAsia"/>
        </w:rPr>
        <w:t>3</w:t>
      </w:r>
      <w:r w:rsidRPr="00BB7385">
        <w:rPr>
          <w:rFonts w:eastAsia="標楷體" w:hint="eastAsia"/>
        </w:rPr>
        <w:t>所示，如何將華文詞彙分群以建立最精簡的語言模型如第</w:t>
      </w:r>
      <w:r w:rsidRPr="00BB7385">
        <w:rPr>
          <w:rFonts w:eastAsia="標楷體" w:hint="eastAsia"/>
        </w:rPr>
        <w:t>86</w:t>
      </w:r>
      <w:r w:rsidRPr="00BB7385">
        <w:rPr>
          <w:rFonts w:eastAsia="標楷體" w:hint="eastAsia"/>
        </w:rPr>
        <w:t>頁的</w:t>
      </w:r>
      <w:r w:rsidRPr="00BB7385">
        <w:rPr>
          <w:rFonts w:eastAsia="標楷體"/>
        </w:rPr>
        <w:t>圖</w:t>
      </w:r>
      <w:r w:rsidRPr="00BB7385">
        <w:rPr>
          <w:rFonts w:eastAsia="標楷體"/>
        </w:rPr>
        <w:t>14</w:t>
      </w:r>
      <w:r w:rsidRPr="00BB7385">
        <w:rPr>
          <w:rFonts w:eastAsia="標楷體"/>
        </w:rPr>
        <w:t>所示，及當時所完成的最進步</w:t>
      </w:r>
      <w:r w:rsidRPr="00BB7385">
        <w:rPr>
          <w:rFonts w:eastAsia="標楷體" w:hint="eastAsia"/>
        </w:rPr>
        <w:t>的</w:t>
      </w:r>
      <w:r w:rsidRPr="00BB7385">
        <w:rPr>
          <w:rFonts w:eastAsia="標楷體"/>
        </w:rPr>
        <w:t>「金聲三號</w:t>
      </w:r>
      <w:r w:rsidRPr="00BB7385">
        <w:rPr>
          <w:rFonts w:eastAsia="標楷體"/>
        </w:rPr>
        <w:t>windows95</w:t>
      </w:r>
      <w:r w:rsidRPr="00BB7385">
        <w:rPr>
          <w:rFonts w:eastAsia="標楷體"/>
        </w:rPr>
        <w:t>版」實驗系統，如第</w:t>
      </w:r>
      <w:r w:rsidRPr="00BB7385">
        <w:rPr>
          <w:rFonts w:eastAsia="標楷體"/>
        </w:rPr>
        <w:t>94</w:t>
      </w:r>
      <w:r w:rsidRPr="00BB7385">
        <w:rPr>
          <w:rFonts w:eastAsia="標楷體"/>
        </w:rPr>
        <w:t>頁的圖</w:t>
      </w:r>
      <w:r w:rsidRPr="00BB7385">
        <w:rPr>
          <w:rFonts w:eastAsia="標楷體"/>
        </w:rPr>
        <w:t>21</w:t>
      </w:r>
      <w:r w:rsidRPr="00BB7385">
        <w:rPr>
          <w:rFonts w:eastAsia="標楷體" w:hint="eastAsia"/>
        </w:rPr>
        <w:t>所示。</w:t>
      </w:r>
    </w:p>
    <w:p w:rsidR="00BB7385" w:rsidRPr="00BB7385" w:rsidRDefault="00BB7385" w:rsidP="00861028">
      <w:pPr>
        <w:pStyle w:val="a3"/>
        <w:spacing w:line="280" w:lineRule="exact"/>
        <w:ind w:leftChars="0" w:left="482"/>
        <w:jc w:val="both"/>
        <w:rPr>
          <w:color w:val="000000" w:themeColor="text1"/>
        </w:rPr>
      </w:pPr>
    </w:p>
    <w:sectPr w:rsidR="00BB7385" w:rsidRPr="00BB7385" w:rsidSect="00824972">
      <w:pgSz w:w="11906" w:h="16838" w:code="9"/>
      <w:pgMar w:top="851" w:right="890" w:bottom="851"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B1" w:rsidRDefault="002976B1" w:rsidP="00D33956">
      <w:r>
        <w:separator/>
      </w:r>
    </w:p>
  </w:endnote>
  <w:endnote w:type="continuationSeparator" w:id="0">
    <w:p w:rsidR="002976B1" w:rsidRDefault="002976B1" w:rsidP="00D3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B1" w:rsidRDefault="002976B1" w:rsidP="00D33956">
      <w:r>
        <w:separator/>
      </w:r>
    </w:p>
  </w:footnote>
  <w:footnote w:type="continuationSeparator" w:id="0">
    <w:p w:rsidR="002976B1" w:rsidRDefault="002976B1" w:rsidP="00D33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6F8"/>
    <w:multiLevelType w:val="singleLevel"/>
    <w:tmpl w:val="7C322678"/>
    <w:lvl w:ilvl="0">
      <w:start w:val="1"/>
      <w:numFmt w:val="taiwaneseCountingThousand"/>
      <w:lvlText w:val="%1、"/>
      <w:lvlJc w:val="left"/>
      <w:pPr>
        <w:tabs>
          <w:tab w:val="num" w:pos="630"/>
        </w:tabs>
        <w:ind w:left="630" w:hanging="630"/>
      </w:pPr>
      <w:rPr>
        <w:rFonts w:hint="eastAsia"/>
      </w:rPr>
    </w:lvl>
  </w:abstractNum>
  <w:abstractNum w:abstractNumId="1">
    <w:nsid w:val="1FCF01EC"/>
    <w:multiLevelType w:val="hybridMultilevel"/>
    <w:tmpl w:val="C2969E66"/>
    <w:lvl w:ilvl="0" w:tplc="E87C7D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5F2716"/>
    <w:multiLevelType w:val="hybridMultilevel"/>
    <w:tmpl w:val="ACEA1236"/>
    <w:lvl w:ilvl="0" w:tplc="0409000F">
      <w:start w:val="1"/>
      <w:numFmt w:val="decimal"/>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3D"/>
    <w:rsid w:val="000547A8"/>
    <w:rsid w:val="00067FF0"/>
    <w:rsid w:val="00077881"/>
    <w:rsid w:val="00095555"/>
    <w:rsid w:val="000E4D27"/>
    <w:rsid w:val="00122243"/>
    <w:rsid w:val="001408A7"/>
    <w:rsid w:val="001467EC"/>
    <w:rsid w:val="001807C5"/>
    <w:rsid w:val="001B1672"/>
    <w:rsid w:val="001B2E82"/>
    <w:rsid w:val="001E2993"/>
    <w:rsid w:val="002976B1"/>
    <w:rsid w:val="003002C8"/>
    <w:rsid w:val="00361989"/>
    <w:rsid w:val="00372E1D"/>
    <w:rsid w:val="003D3639"/>
    <w:rsid w:val="003D7783"/>
    <w:rsid w:val="00402348"/>
    <w:rsid w:val="004D5737"/>
    <w:rsid w:val="00500701"/>
    <w:rsid w:val="00514420"/>
    <w:rsid w:val="00553B43"/>
    <w:rsid w:val="005D5595"/>
    <w:rsid w:val="005E2AC6"/>
    <w:rsid w:val="006076BB"/>
    <w:rsid w:val="006170EB"/>
    <w:rsid w:val="006A7FBA"/>
    <w:rsid w:val="006E6CEF"/>
    <w:rsid w:val="0070171E"/>
    <w:rsid w:val="0071136B"/>
    <w:rsid w:val="007551E5"/>
    <w:rsid w:val="00764D3D"/>
    <w:rsid w:val="007D019C"/>
    <w:rsid w:val="008127ED"/>
    <w:rsid w:val="00824972"/>
    <w:rsid w:val="00861028"/>
    <w:rsid w:val="008752DB"/>
    <w:rsid w:val="008A5014"/>
    <w:rsid w:val="009930F7"/>
    <w:rsid w:val="009944AF"/>
    <w:rsid w:val="00A03B76"/>
    <w:rsid w:val="00A06B83"/>
    <w:rsid w:val="00AD0D0F"/>
    <w:rsid w:val="00AE3A51"/>
    <w:rsid w:val="00B1650A"/>
    <w:rsid w:val="00B84D3C"/>
    <w:rsid w:val="00B9253A"/>
    <w:rsid w:val="00B967DA"/>
    <w:rsid w:val="00BA41D8"/>
    <w:rsid w:val="00BB7202"/>
    <w:rsid w:val="00BB7385"/>
    <w:rsid w:val="00C05D1E"/>
    <w:rsid w:val="00C450B8"/>
    <w:rsid w:val="00C61753"/>
    <w:rsid w:val="00C71D29"/>
    <w:rsid w:val="00C74410"/>
    <w:rsid w:val="00CA619B"/>
    <w:rsid w:val="00CC3F28"/>
    <w:rsid w:val="00CD03DC"/>
    <w:rsid w:val="00CF4CF5"/>
    <w:rsid w:val="00CF71C4"/>
    <w:rsid w:val="00D3240B"/>
    <w:rsid w:val="00D33956"/>
    <w:rsid w:val="00D6019B"/>
    <w:rsid w:val="00D66A94"/>
    <w:rsid w:val="00E20628"/>
    <w:rsid w:val="00E24F73"/>
    <w:rsid w:val="00E45807"/>
    <w:rsid w:val="00E96515"/>
    <w:rsid w:val="00EE1550"/>
    <w:rsid w:val="00F0400E"/>
    <w:rsid w:val="00F3177D"/>
    <w:rsid w:val="00F41925"/>
    <w:rsid w:val="00F721A6"/>
    <w:rsid w:val="00F770AC"/>
    <w:rsid w:val="00F825D3"/>
    <w:rsid w:val="00FB1C09"/>
    <w:rsid w:val="00FD3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4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C6"/>
    <w:pPr>
      <w:ind w:leftChars="200" w:left="480"/>
    </w:pPr>
  </w:style>
  <w:style w:type="paragraph" w:styleId="a4">
    <w:name w:val="footer"/>
    <w:basedOn w:val="a"/>
    <w:link w:val="a5"/>
    <w:uiPriority w:val="99"/>
    <w:rsid w:val="00500701"/>
    <w:pPr>
      <w:tabs>
        <w:tab w:val="center" w:pos="4153"/>
        <w:tab w:val="right" w:pos="8306"/>
      </w:tabs>
      <w:snapToGrid w:val="0"/>
    </w:pPr>
    <w:rPr>
      <w:sz w:val="20"/>
      <w:szCs w:val="20"/>
    </w:rPr>
  </w:style>
  <w:style w:type="character" w:customStyle="1" w:styleId="a5">
    <w:name w:val="頁尾 字元"/>
    <w:basedOn w:val="a0"/>
    <w:link w:val="a4"/>
    <w:uiPriority w:val="99"/>
    <w:rsid w:val="00500701"/>
    <w:rPr>
      <w:kern w:val="2"/>
    </w:rPr>
  </w:style>
  <w:style w:type="paragraph" w:styleId="a6">
    <w:name w:val="header"/>
    <w:basedOn w:val="a"/>
    <w:link w:val="a7"/>
    <w:uiPriority w:val="99"/>
    <w:unhideWhenUsed/>
    <w:rsid w:val="00D33956"/>
    <w:pPr>
      <w:tabs>
        <w:tab w:val="center" w:pos="4153"/>
        <w:tab w:val="right" w:pos="8306"/>
      </w:tabs>
      <w:snapToGrid w:val="0"/>
    </w:pPr>
    <w:rPr>
      <w:sz w:val="20"/>
      <w:szCs w:val="20"/>
    </w:rPr>
  </w:style>
  <w:style w:type="character" w:customStyle="1" w:styleId="a7">
    <w:name w:val="頁首 字元"/>
    <w:basedOn w:val="a0"/>
    <w:link w:val="a6"/>
    <w:uiPriority w:val="99"/>
    <w:rsid w:val="00D3395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4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C6"/>
    <w:pPr>
      <w:ind w:leftChars="200" w:left="480"/>
    </w:pPr>
  </w:style>
  <w:style w:type="paragraph" w:styleId="a4">
    <w:name w:val="footer"/>
    <w:basedOn w:val="a"/>
    <w:link w:val="a5"/>
    <w:uiPriority w:val="99"/>
    <w:rsid w:val="00500701"/>
    <w:pPr>
      <w:tabs>
        <w:tab w:val="center" w:pos="4153"/>
        <w:tab w:val="right" w:pos="8306"/>
      </w:tabs>
      <w:snapToGrid w:val="0"/>
    </w:pPr>
    <w:rPr>
      <w:sz w:val="20"/>
      <w:szCs w:val="20"/>
    </w:rPr>
  </w:style>
  <w:style w:type="character" w:customStyle="1" w:styleId="a5">
    <w:name w:val="頁尾 字元"/>
    <w:basedOn w:val="a0"/>
    <w:link w:val="a4"/>
    <w:uiPriority w:val="99"/>
    <w:rsid w:val="00500701"/>
    <w:rPr>
      <w:kern w:val="2"/>
    </w:rPr>
  </w:style>
  <w:style w:type="paragraph" w:styleId="a6">
    <w:name w:val="header"/>
    <w:basedOn w:val="a"/>
    <w:link w:val="a7"/>
    <w:uiPriority w:val="99"/>
    <w:unhideWhenUsed/>
    <w:rsid w:val="00D33956"/>
    <w:pPr>
      <w:tabs>
        <w:tab w:val="center" w:pos="4153"/>
        <w:tab w:val="right" w:pos="8306"/>
      </w:tabs>
      <w:snapToGrid w:val="0"/>
    </w:pPr>
    <w:rPr>
      <w:sz w:val="20"/>
      <w:szCs w:val="20"/>
    </w:rPr>
  </w:style>
  <w:style w:type="character" w:customStyle="1" w:styleId="a7">
    <w:name w:val="頁首 字元"/>
    <w:basedOn w:val="a0"/>
    <w:link w:val="a6"/>
    <w:uiPriority w:val="99"/>
    <w:rsid w:val="00D339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Lab531</dc:creator>
  <cp:lastModifiedBy>Lab531</cp:lastModifiedBy>
  <cp:revision>4</cp:revision>
  <cp:lastPrinted>2015-01-19T11:14:00Z</cp:lastPrinted>
  <dcterms:created xsi:type="dcterms:W3CDTF">2016-03-07T06:01:00Z</dcterms:created>
  <dcterms:modified xsi:type="dcterms:W3CDTF">2016-03-08T10:56:00Z</dcterms:modified>
</cp:coreProperties>
</file>